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3F362" w14:textId="5B32232F" w:rsidR="002B52F9" w:rsidRDefault="00817087">
      <w:pPr>
        <w:pStyle w:val="Heading2"/>
        <w:rPr>
          <w:i w:val="0"/>
          <w:sz w:val="36"/>
          <w:szCs w:val="36"/>
        </w:rPr>
      </w:pPr>
      <w:r w:rsidRPr="00817087">
        <w:rPr>
          <w:i w:val="0"/>
          <w:sz w:val="36"/>
          <w:szCs w:val="36"/>
        </w:rPr>
        <w:t>Identify what specific metadata is needed to manage an electronic record through its lifecycle</w:t>
      </w:r>
    </w:p>
    <w:p w14:paraId="3D6E12EA" w14:textId="294A733F" w:rsidR="00170AFF" w:rsidRDefault="0093783F">
      <w:pPr>
        <w:pStyle w:val="Heading2"/>
      </w:pPr>
      <w:r>
        <w:t>Instructions for Using This Job Aid</w:t>
      </w:r>
    </w:p>
    <w:p w14:paraId="42D86F61" w14:textId="16D32CF5" w:rsidR="00170AFF" w:rsidRDefault="0093783F">
      <w:pPr>
        <w:pBdr>
          <w:top w:val="nil"/>
          <w:left w:val="nil"/>
          <w:bottom w:val="nil"/>
          <w:right w:val="nil"/>
          <w:between w:val="nil"/>
        </w:pBdr>
        <w:spacing w:after="240"/>
        <w:ind w:right="43"/>
        <w:rPr>
          <w:i/>
          <w:color w:val="000000"/>
        </w:rPr>
      </w:pPr>
      <w:r>
        <w:rPr>
          <w:i/>
          <w:color w:val="000000"/>
        </w:rPr>
        <w:t>Use this j</w:t>
      </w:r>
      <w:r w:rsidR="00817087">
        <w:rPr>
          <w:i/>
          <w:color w:val="000000"/>
        </w:rPr>
        <w:t>ob aid when you are assigned to i</w:t>
      </w:r>
      <w:r w:rsidR="00817087" w:rsidRPr="00817087">
        <w:rPr>
          <w:i/>
          <w:color w:val="000000"/>
        </w:rPr>
        <w:t>dentify what specific metadata is needed to manage an electronic record through its lifecycle</w:t>
      </w:r>
      <w:r>
        <w:rPr>
          <w:i/>
          <w:color w:val="000000"/>
        </w:rPr>
        <w:t>.  Check off each step when you have completed the step.</w:t>
      </w:r>
    </w:p>
    <w:tbl>
      <w:tblPr>
        <w:tblStyle w:val="a"/>
        <w:tblW w:w="13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5"/>
        <w:gridCol w:w="10080"/>
        <w:gridCol w:w="857"/>
      </w:tblGrid>
      <w:tr w:rsidR="00170AFF" w14:paraId="45D198EC" w14:textId="77777777">
        <w:tc>
          <w:tcPr>
            <w:tcW w:w="28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5B3D7"/>
            <w:vAlign w:val="center"/>
          </w:tcPr>
          <w:p w14:paraId="0435A3F3" w14:textId="77777777" w:rsidR="00170AFF" w:rsidRDefault="0093783F">
            <w:pP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Procedure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5B3D7"/>
            <w:vAlign w:val="center"/>
          </w:tcPr>
          <w:p w14:paraId="18DF4E3D" w14:textId="77777777" w:rsidR="00170AFF" w:rsidRDefault="0093783F">
            <w:pPr>
              <w:spacing w:after="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Actions/Decisions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95B3D7"/>
            <w:vAlign w:val="center"/>
          </w:tcPr>
          <w:p w14:paraId="49C92D09" w14:textId="77777777" w:rsidR="00170AFF" w:rsidRDefault="00170AFF">
            <w:pPr>
              <w:spacing w:after="40"/>
              <w:rPr>
                <w:rFonts w:ascii="Arial" w:eastAsia="Arial" w:hAnsi="Arial" w:cs="Arial"/>
              </w:rPr>
            </w:pPr>
          </w:p>
        </w:tc>
      </w:tr>
      <w:tr w:rsidR="00170AFF" w14:paraId="1088D165" w14:textId="77777777">
        <w:trPr>
          <w:trHeight w:val="440"/>
        </w:trPr>
        <w:tc>
          <w:tcPr>
            <w:tcW w:w="281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67C86AD1" w14:textId="62319E71" w:rsidR="00170AFF" w:rsidRPr="00725FE3" w:rsidRDefault="0093783F" w:rsidP="00725FE3">
            <w:pPr>
              <w:spacing w:before="0"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1. </w:t>
            </w:r>
            <w:r w:rsidR="008E1ED7" w:rsidRPr="008E1ED7">
              <w:rPr>
                <w:rFonts w:ascii="Arial" w:eastAsia="Arial" w:hAnsi="Arial" w:cs="Arial"/>
                <w:b/>
              </w:rPr>
              <w:t>Identify records series within the organization containing electronic (e) records.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EB6D1A9" w14:textId="341D7FA6" w:rsidR="00170AFF" w:rsidRPr="00B86020" w:rsidRDefault="008E1ED7" w:rsidP="00B86020">
            <w:pPr>
              <w:pStyle w:val="ListParagraph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Perform a business analysis within the applicable organizational unit(s).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695EBEE" w14:textId="77777777" w:rsidR="00170AFF" w:rsidRDefault="0093783F">
            <w:pPr>
              <w:spacing w:before="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170AFF" w14:paraId="4B868A1D" w14:textId="77777777">
        <w:trPr>
          <w:trHeight w:val="4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6BD5D18D" w14:textId="77777777" w:rsidR="00170AFF" w:rsidRDefault="00170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4D50177" w14:textId="24B1D1D3" w:rsidR="00B86020" w:rsidRPr="008E1ED7" w:rsidRDefault="008E1ED7" w:rsidP="008E1ED7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Examine business process workflow(s) resulting from the analysis for potential e-records creation or receipt.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AA5F3CA" w14:textId="77777777" w:rsidR="00170AFF" w:rsidRDefault="0093783F">
            <w:pPr>
              <w:spacing w:before="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170AFF" w14:paraId="055A4C64" w14:textId="77777777">
        <w:trPr>
          <w:trHeight w:val="740"/>
        </w:trPr>
        <w:tc>
          <w:tcPr>
            <w:tcW w:w="2815" w:type="dxa"/>
            <w:vMerge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036D4C96" w14:textId="77777777" w:rsidR="00170AFF" w:rsidRDefault="00170A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31FC600" w14:textId="7DEFC4C5" w:rsidR="00170AFF" w:rsidRPr="00B86020" w:rsidRDefault="008E1ED7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Review existing file plans for additional record/records series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4FBA79F" w14:textId="77777777" w:rsidR="00170AFF" w:rsidRDefault="0093783F">
            <w:pPr>
              <w:spacing w:before="0"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Segoe UI Symbol" w:eastAsia="Arimo" w:hAnsi="Segoe UI Symbol" w:cs="Segoe UI Symbol"/>
                <w:color w:val="000000"/>
              </w:rPr>
              <w:t>☐</w:t>
            </w:r>
          </w:p>
        </w:tc>
      </w:tr>
      <w:tr w:rsidR="00170AFF" w14:paraId="70993904" w14:textId="77777777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4EF"/>
          </w:tcPr>
          <w:p w14:paraId="743152B2" w14:textId="77777777" w:rsidR="00170AFF" w:rsidRDefault="00170A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33E639D" w14:textId="11C044AF" w:rsidR="00170AFF" w:rsidRPr="00B86020" w:rsidRDefault="008E1ED7" w:rsidP="00B86020">
            <w:pPr>
              <w:pStyle w:val="ListParagraph"/>
              <w:numPr>
                <w:ilvl w:val="0"/>
                <w:numId w:val="4"/>
              </w:numPr>
              <w:spacing w:before="0" w:after="0"/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From information collected in Steps 1.1-1.3 create a list of record creators by organizational group/unit.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B8035B5" w14:textId="77777777" w:rsidR="00170AFF" w:rsidRDefault="0093783F">
            <w:pPr>
              <w:spacing w:before="0" w:after="0"/>
              <w:jc w:val="center"/>
              <w:rPr>
                <w:rFonts w:ascii="EB Garamond" w:eastAsia="EB Garamond" w:hAnsi="EB Garamond" w:cs="EB Garamond"/>
                <w:color w:val="000000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B86020" w14:paraId="76150BEF" w14:textId="77777777">
        <w:trPr>
          <w:trHeight w:val="620"/>
        </w:trPr>
        <w:tc>
          <w:tcPr>
            <w:tcW w:w="281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4CF2F524" w14:textId="5415F713" w:rsidR="00B86020" w:rsidRPr="00B86020" w:rsidRDefault="00B86020" w:rsidP="00B86020">
            <w:pPr>
              <w:spacing w:before="0"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2. </w:t>
            </w:r>
            <w:r w:rsidR="008E1ED7" w:rsidRPr="008E1ED7">
              <w:rPr>
                <w:rFonts w:ascii="Arial" w:eastAsia="Arial" w:hAnsi="Arial" w:cs="Arial"/>
                <w:b/>
              </w:rPr>
              <w:t xml:space="preserve">Within each identified records series, determine how component information objects (text documents, e-mail, images, databases, digital photographs, etc.) are going to be described, organized (alphabetically, </w:t>
            </w:r>
            <w:r w:rsidR="008E1ED7" w:rsidRPr="008E1ED7">
              <w:rPr>
                <w:rFonts w:ascii="Arial" w:eastAsia="Arial" w:hAnsi="Arial" w:cs="Arial"/>
                <w:b/>
              </w:rPr>
              <w:lastRenderedPageBreak/>
              <w:t>numerically, chronologically, by subject, etc.), searched and used.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08AFE80" w14:textId="77777777" w:rsidR="008E1ED7" w:rsidRDefault="008E1ED7" w:rsidP="008E1ED7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lastRenderedPageBreak/>
              <w:t>Using list from step 1.4, interview subject matter experts (SMEs), records creators, and end users in each organizational group/unit. Collect and record data on:</w:t>
            </w:r>
          </w:p>
          <w:p w14:paraId="6E0EB75E" w14:textId="6C0D059E" w:rsidR="008E1ED7" w:rsidRPr="008E1ED7" w:rsidRDefault="008E1ED7" w:rsidP="008E1ED7">
            <w:pPr>
              <w:pStyle w:val="ListParagraph"/>
              <w:numPr>
                <w:ilvl w:val="0"/>
                <w:numId w:val="16"/>
              </w:numPr>
              <w:spacing w:before="0" w:after="0"/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What records are created?</w:t>
            </w:r>
          </w:p>
          <w:p w14:paraId="1546264E" w14:textId="77777777" w:rsidR="008E1ED7" w:rsidRDefault="008E1ED7" w:rsidP="008E1ED7">
            <w:pPr>
              <w:pStyle w:val="ListParagraph"/>
              <w:numPr>
                <w:ilvl w:val="0"/>
                <w:numId w:val="16"/>
              </w:numPr>
              <w:spacing w:before="0" w:after="0"/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 xml:space="preserve">What terms are used and their frequency? </w:t>
            </w:r>
          </w:p>
          <w:p w14:paraId="59A7CADC" w14:textId="77777777" w:rsidR="008E1ED7" w:rsidRDefault="008E1ED7" w:rsidP="008E1ED7">
            <w:pPr>
              <w:pStyle w:val="ListParagraph"/>
              <w:numPr>
                <w:ilvl w:val="0"/>
                <w:numId w:val="16"/>
              </w:numPr>
              <w:spacing w:before="0" w:after="0"/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 xml:space="preserve">How each user views how potential metadata will be used to describe each object (record or series of records) and preserve it over time. </w:t>
            </w:r>
          </w:p>
          <w:p w14:paraId="02071698" w14:textId="14AD5BCF" w:rsidR="00B86020" w:rsidRPr="008E1ED7" w:rsidRDefault="008E1ED7" w:rsidP="008E1ED7">
            <w:pPr>
              <w:pStyle w:val="ListParagraph"/>
              <w:numPr>
                <w:ilvl w:val="0"/>
                <w:numId w:val="16"/>
              </w:numPr>
              <w:spacing w:before="0" w:after="0"/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How records will be searched, accessed, and retrieved over their life cycle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4FA6C2E" w14:textId="77777777" w:rsidR="00B86020" w:rsidRDefault="00B86020">
            <w:pPr>
              <w:spacing w:before="0" w:after="0"/>
              <w:jc w:val="center"/>
              <w:rPr>
                <w:rFonts w:ascii="Arimo" w:eastAsia="Arimo" w:hAnsi="Arimo" w:cs="Arimo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B86020" w14:paraId="2AC4477F" w14:textId="77777777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2077BDE5" w14:textId="77777777" w:rsidR="00B86020" w:rsidRDefault="00B86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CF15C8F" w14:textId="52EE5FBD" w:rsidR="00B86020" w:rsidRPr="00B86020" w:rsidRDefault="008E1ED7" w:rsidP="00B86020">
            <w:pPr>
              <w:pStyle w:val="ListParagraph"/>
              <w:numPr>
                <w:ilvl w:val="0"/>
                <w:numId w:val="5"/>
              </w:numPr>
              <w:spacing w:before="0" w:after="0"/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Search the records in each organizational group/unit (independent of the office staff) for additional key/repetitive terms, office codes</w:t>
            </w:r>
            <w:r>
              <w:rPr>
                <w:rFonts w:ascii="Arial" w:eastAsia="Arial" w:hAnsi="Arial" w:cs="Arial"/>
              </w:rPr>
              <w:t>,</w:t>
            </w:r>
            <w:r w:rsidRPr="008E1ED7">
              <w:rPr>
                <w:rFonts w:ascii="Arial" w:eastAsia="Arial" w:hAnsi="Arial" w:cs="Arial"/>
              </w:rPr>
              <w:t xml:space="preserve"> etc</w:t>
            </w:r>
            <w:r>
              <w:rPr>
                <w:rFonts w:ascii="Arial" w:eastAsia="Arial" w:hAnsi="Arial" w:cs="Arial"/>
              </w:rPr>
              <w:t>.</w:t>
            </w:r>
            <w:r w:rsidRPr="008E1ED7">
              <w:rPr>
                <w:rFonts w:ascii="Arial" w:eastAsia="Arial" w:hAnsi="Arial" w:cs="Arial"/>
              </w:rPr>
              <w:t xml:space="preserve"> not already collected from user interviews.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278AE52" w14:textId="77777777" w:rsidR="00B86020" w:rsidRDefault="00B86020">
            <w:pPr>
              <w:spacing w:before="0" w:after="0"/>
              <w:jc w:val="center"/>
              <w:rPr>
                <w:rFonts w:ascii="Arimo" w:eastAsia="Arimo" w:hAnsi="Arimo" w:cs="Arimo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B86020" w14:paraId="3F439F52" w14:textId="77777777" w:rsidTr="004F54DE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4EF"/>
          </w:tcPr>
          <w:p w14:paraId="187EC4B5" w14:textId="77777777" w:rsidR="00B86020" w:rsidRDefault="00B86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24D0308" w14:textId="715D6E79" w:rsidR="00B86020" w:rsidRPr="00B86020" w:rsidRDefault="008E1ED7" w:rsidP="00B86020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Record the data found in Step 2.2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F7A3B58" w14:textId="6EEDFBDC" w:rsidR="00B86020" w:rsidRDefault="00B86020">
            <w:pPr>
              <w:spacing w:before="0" w:after="0"/>
              <w:jc w:val="center"/>
              <w:rPr>
                <w:rFonts w:ascii="Arimo" w:eastAsia="Arimo" w:hAnsi="Arimo" w:cs="Arimo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3D3890" w14:paraId="1EC9B473" w14:textId="77777777" w:rsidTr="003D3890">
        <w:trPr>
          <w:trHeight w:val="740"/>
        </w:trPr>
        <w:tc>
          <w:tcPr>
            <w:tcW w:w="2815" w:type="dxa"/>
            <w:vMerge w:val="restart"/>
            <w:tcBorders>
              <w:left w:val="single" w:sz="18" w:space="0" w:color="000000"/>
              <w:right w:val="single" w:sz="18" w:space="0" w:color="000000"/>
            </w:tcBorders>
            <w:shd w:val="clear" w:color="auto" w:fill="D9E4EF"/>
          </w:tcPr>
          <w:p w14:paraId="2BBD0CC0" w14:textId="58AFB372" w:rsidR="003D3890" w:rsidRPr="003D3890" w:rsidRDefault="008E1ED7" w:rsidP="003D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3</w:t>
            </w:r>
            <w:r w:rsidR="003D3890" w:rsidRPr="003D3890">
              <w:rPr>
                <w:rFonts w:ascii="Arial" w:eastAsia="Arial" w:hAnsi="Arial" w:cs="Arial"/>
                <w:b/>
                <w:color w:val="000000"/>
              </w:rPr>
              <w:t>.</w:t>
            </w:r>
            <w:r w:rsidR="003D389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8E1ED7">
              <w:rPr>
                <w:rFonts w:ascii="Arial" w:eastAsia="Arial" w:hAnsi="Arial" w:cs="Arial"/>
                <w:b/>
                <w:color w:val="000000"/>
              </w:rPr>
              <w:t>Record and analyze collected data</w:t>
            </w:r>
            <w:r>
              <w:rPr>
                <w:rFonts w:ascii="Arial" w:eastAsia="Arial" w:hAnsi="Arial" w:cs="Arial"/>
                <w:b/>
                <w:color w:val="000000"/>
              </w:rPr>
              <w:t>.</w:t>
            </w: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E9EDB60" w14:textId="6357CA1E" w:rsidR="003D3890" w:rsidRPr="003D3890" w:rsidRDefault="008E1ED7" w:rsidP="003D3890">
            <w:pPr>
              <w:pStyle w:val="ListParagraph"/>
              <w:numPr>
                <w:ilvl w:val="0"/>
                <w:numId w:val="14"/>
              </w:numPr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Create a list of all collected data in Subtask 2.</w:t>
            </w:r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F529922" w14:textId="7408441C" w:rsidR="003D3890" w:rsidRDefault="003D3890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  <w:tr w:rsidR="003D3890" w14:paraId="0CC5B685" w14:textId="77777777" w:rsidTr="004F54DE">
        <w:trPr>
          <w:trHeight w:val="740"/>
        </w:trPr>
        <w:tc>
          <w:tcPr>
            <w:tcW w:w="2815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4EF"/>
          </w:tcPr>
          <w:p w14:paraId="43653451" w14:textId="77777777" w:rsidR="003D3890" w:rsidRPr="003D3890" w:rsidRDefault="003D3890" w:rsidP="003D3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100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C94E743" w14:textId="0D1B1CD5" w:rsidR="003D3890" w:rsidRPr="003D3890" w:rsidRDefault="008E1ED7" w:rsidP="003D3890">
            <w:pPr>
              <w:pStyle w:val="ListParagraph"/>
              <w:numPr>
                <w:ilvl w:val="0"/>
                <w:numId w:val="14"/>
              </w:numPr>
              <w:rPr>
                <w:rFonts w:ascii="Arial" w:eastAsia="Arial" w:hAnsi="Arial" w:cs="Arial"/>
              </w:rPr>
            </w:pPr>
            <w:r w:rsidRPr="008E1ED7">
              <w:rPr>
                <w:rFonts w:ascii="Arial" w:eastAsia="Arial" w:hAnsi="Arial" w:cs="Arial"/>
              </w:rPr>
              <w:t>Match terms with related records/records series</w:t>
            </w:r>
            <w:bookmarkStart w:id="0" w:name="_GoBack"/>
            <w:bookmarkEnd w:id="0"/>
          </w:p>
        </w:tc>
        <w:tc>
          <w:tcPr>
            <w:tcW w:w="85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778B508" w14:textId="6F9175F2" w:rsidR="003D3890" w:rsidRDefault="003D3890">
            <w:pPr>
              <w:spacing w:before="0" w:after="0"/>
              <w:jc w:val="center"/>
              <w:rPr>
                <w:rFonts w:ascii="Segoe UI Symbol" w:eastAsia="Arimo" w:hAnsi="Segoe UI Symbol" w:cs="Segoe UI Symbol"/>
              </w:rPr>
            </w:pPr>
            <w:r>
              <w:rPr>
                <w:rFonts w:ascii="Segoe UI Symbol" w:eastAsia="Arimo" w:hAnsi="Segoe UI Symbol" w:cs="Segoe UI Symbol"/>
              </w:rPr>
              <w:t>☐</w:t>
            </w:r>
          </w:p>
        </w:tc>
      </w:tr>
    </w:tbl>
    <w:p w14:paraId="1BAD240A" w14:textId="77777777" w:rsidR="00170AFF" w:rsidRDefault="00170AFF"/>
    <w:sectPr w:rsidR="00170AFF">
      <w:headerReference w:type="default" r:id="rId7"/>
      <w:footerReference w:type="default" r:id="rId8"/>
      <w:pgSz w:w="15840" w:h="12240"/>
      <w:pgMar w:top="1152" w:right="1152" w:bottom="1152" w:left="115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836E1" w14:textId="77777777" w:rsidR="009B37AA" w:rsidRDefault="009B37AA">
      <w:pPr>
        <w:spacing w:before="0" w:after="0"/>
      </w:pPr>
      <w:r>
        <w:separator/>
      </w:r>
    </w:p>
  </w:endnote>
  <w:endnote w:type="continuationSeparator" w:id="0">
    <w:p w14:paraId="0EF7D644" w14:textId="77777777" w:rsidR="009B37AA" w:rsidRDefault="009B37A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mo">
    <w:altName w:val="Calibri"/>
    <w:panose1 w:val="020B0604020202020204"/>
    <w:charset w:val="00"/>
    <w:family w:val="auto"/>
    <w:pitch w:val="default"/>
  </w:font>
  <w:font w:name="EB Garamond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126CD" w14:textId="77777777" w:rsidR="00170AFF" w:rsidRDefault="0093783F">
    <w:pPr>
      <w:pBdr>
        <w:top w:val="nil"/>
        <w:left w:val="nil"/>
        <w:bottom w:val="nil"/>
        <w:right w:val="nil"/>
        <w:between w:val="nil"/>
      </w:pBdr>
      <w:tabs>
        <w:tab w:val="center" w:pos="6750"/>
        <w:tab w:val="right" w:pos="13500"/>
      </w:tabs>
      <w:rPr>
        <w:rFonts w:ascii="Arial" w:eastAsia="Arial" w:hAnsi="Arial" w:cs="Arial"/>
        <w:i/>
        <w:color w:val="000000"/>
        <w:sz w:val="20"/>
        <w:szCs w:val="20"/>
      </w:rPr>
    </w:pPr>
    <w:r>
      <w:rPr>
        <w:rFonts w:ascii="Arial" w:eastAsia="Arial" w:hAnsi="Arial" w:cs="Arial"/>
        <w:i/>
        <w:color w:val="000000"/>
        <w:sz w:val="20"/>
        <w:szCs w:val="20"/>
      </w:rPr>
      <w:t xml:space="preserve">Page </w:t>
    </w:r>
    <w:r>
      <w:rPr>
        <w:rFonts w:ascii="Arial" w:eastAsia="Arial" w:hAnsi="Arial" w:cs="Arial"/>
        <w:i/>
        <w:color w:val="000000"/>
        <w:sz w:val="20"/>
        <w:szCs w:val="20"/>
      </w:rPr>
      <w:fldChar w:fldCharType="begin"/>
    </w:r>
    <w:r>
      <w:rPr>
        <w:rFonts w:ascii="Arial" w:eastAsia="Arial" w:hAnsi="Arial" w:cs="Arial"/>
        <w:i/>
        <w:color w:val="000000"/>
        <w:sz w:val="20"/>
        <w:szCs w:val="20"/>
      </w:rPr>
      <w:instrText>PAGE</w:instrText>
    </w:r>
    <w:r>
      <w:rPr>
        <w:rFonts w:ascii="Arial" w:eastAsia="Arial" w:hAnsi="Arial" w:cs="Arial"/>
        <w:i/>
        <w:color w:val="000000"/>
        <w:sz w:val="20"/>
        <w:szCs w:val="20"/>
      </w:rPr>
      <w:fldChar w:fldCharType="separate"/>
    </w:r>
    <w:r w:rsidR="006C6AA5">
      <w:rPr>
        <w:rFonts w:ascii="Arial" w:eastAsia="Arial" w:hAnsi="Arial" w:cs="Arial"/>
        <w:i/>
        <w:noProof/>
        <w:color w:val="000000"/>
        <w:sz w:val="20"/>
        <w:szCs w:val="20"/>
      </w:rPr>
      <w:t>1</w:t>
    </w:r>
    <w:r>
      <w:rPr>
        <w:rFonts w:ascii="Arial" w:eastAsia="Arial" w:hAnsi="Arial" w:cs="Arial"/>
        <w:i/>
        <w:color w:val="000000"/>
        <w:sz w:val="20"/>
        <w:szCs w:val="20"/>
      </w:rPr>
      <w:fldChar w:fldCharType="end"/>
    </w:r>
    <w:r>
      <w:rPr>
        <w:rFonts w:ascii="Arial" w:eastAsia="Arial" w:hAnsi="Arial" w:cs="Arial"/>
        <w:i/>
        <w:color w:val="000000"/>
        <w:sz w:val="20"/>
        <w:szCs w:val="20"/>
      </w:rPr>
      <w:t xml:space="preserve"> of </w:t>
    </w:r>
    <w:r>
      <w:rPr>
        <w:rFonts w:ascii="Arial" w:eastAsia="Arial" w:hAnsi="Arial" w:cs="Arial"/>
        <w:i/>
        <w:color w:val="000000"/>
        <w:sz w:val="20"/>
        <w:szCs w:val="20"/>
      </w:rPr>
      <w:fldChar w:fldCharType="begin"/>
    </w:r>
    <w:r>
      <w:rPr>
        <w:rFonts w:ascii="Arial" w:eastAsia="Arial" w:hAnsi="Arial" w:cs="Arial"/>
        <w:i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i/>
        <w:color w:val="000000"/>
        <w:sz w:val="20"/>
        <w:szCs w:val="20"/>
      </w:rPr>
      <w:fldChar w:fldCharType="separate"/>
    </w:r>
    <w:r w:rsidR="006C6AA5">
      <w:rPr>
        <w:rFonts w:ascii="Arial" w:eastAsia="Arial" w:hAnsi="Arial" w:cs="Arial"/>
        <w:i/>
        <w:noProof/>
        <w:color w:val="000000"/>
        <w:sz w:val="20"/>
        <w:szCs w:val="20"/>
      </w:rPr>
      <w:t>1</w:t>
    </w:r>
    <w:r>
      <w:rPr>
        <w:rFonts w:ascii="Arial" w:eastAsia="Arial" w:hAnsi="Arial" w:cs="Arial"/>
        <w:i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16637" w14:textId="77777777" w:rsidR="009B37AA" w:rsidRDefault="009B37AA">
      <w:pPr>
        <w:spacing w:before="0" w:after="0"/>
      </w:pPr>
      <w:r>
        <w:separator/>
      </w:r>
    </w:p>
  </w:footnote>
  <w:footnote w:type="continuationSeparator" w:id="0">
    <w:p w14:paraId="74FCDC1F" w14:textId="77777777" w:rsidR="009B37AA" w:rsidRDefault="009B37A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CDD8F" w14:textId="724F5632" w:rsidR="00170AFF" w:rsidRDefault="00170AFF">
    <w:pPr>
      <w:pBdr>
        <w:top w:val="nil"/>
        <w:left w:val="nil"/>
        <w:bottom w:val="nil"/>
        <w:right w:val="nil"/>
        <w:between w:val="nil"/>
      </w:pBdr>
      <w:tabs>
        <w:tab w:val="right" w:pos="13500"/>
      </w:tabs>
      <w:rPr>
        <w:rFonts w:ascii="Arial" w:eastAsia="Arial" w:hAnsi="Arial" w:cs="Arial"/>
        <w:i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06619"/>
    <w:multiLevelType w:val="hybridMultilevel"/>
    <w:tmpl w:val="25E65B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B7E39"/>
    <w:multiLevelType w:val="hybridMultilevel"/>
    <w:tmpl w:val="32626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5E17"/>
    <w:multiLevelType w:val="hybridMultilevel"/>
    <w:tmpl w:val="D5361C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503AF3"/>
    <w:multiLevelType w:val="multilevel"/>
    <w:tmpl w:val="596AA1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B42FA0"/>
    <w:multiLevelType w:val="hybridMultilevel"/>
    <w:tmpl w:val="24345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74BDD"/>
    <w:multiLevelType w:val="hybridMultilevel"/>
    <w:tmpl w:val="3F447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139D9"/>
    <w:multiLevelType w:val="hybridMultilevel"/>
    <w:tmpl w:val="10DC2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C5774"/>
    <w:multiLevelType w:val="multilevel"/>
    <w:tmpl w:val="83280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AE20F23"/>
    <w:multiLevelType w:val="hybridMultilevel"/>
    <w:tmpl w:val="10DC2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3C43"/>
    <w:multiLevelType w:val="hybridMultilevel"/>
    <w:tmpl w:val="50D67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2549C4"/>
    <w:multiLevelType w:val="hybridMultilevel"/>
    <w:tmpl w:val="6B6A1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049EB"/>
    <w:multiLevelType w:val="hybridMultilevel"/>
    <w:tmpl w:val="EBBAB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4679D"/>
    <w:multiLevelType w:val="multilevel"/>
    <w:tmpl w:val="7AD475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C0F421D"/>
    <w:multiLevelType w:val="hybridMultilevel"/>
    <w:tmpl w:val="1F265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616E4"/>
    <w:multiLevelType w:val="hybridMultilevel"/>
    <w:tmpl w:val="B19C3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076D6"/>
    <w:multiLevelType w:val="hybridMultilevel"/>
    <w:tmpl w:val="356CE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13"/>
  </w:num>
  <w:num w:numId="6">
    <w:abstractNumId w:val="9"/>
  </w:num>
  <w:num w:numId="7">
    <w:abstractNumId w:val="2"/>
  </w:num>
  <w:num w:numId="8">
    <w:abstractNumId w:val="12"/>
  </w:num>
  <w:num w:numId="9">
    <w:abstractNumId w:val="10"/>
  </w:num>
  <w:num w:numId="10">
    <w:abstractNumId w:val="15"/>
  </w:num>
  <w:num w:numId="11">
    <w:abstractNumId w:val="6"/>
  </w:num>
  <w:num w:numId="12">
    <w:abstractNumId w:val="0"/>
  </w:num>
  <w:num w:numId="13">
    <w:abstractNumId w:val="8"/>
  </w:num>
  <w:num w:numId="14">
    <w:abstractNumId w:val="1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FF"/>
    <w:rsid w:val="00170AFF"/>
    <w:rsid w:val="001A7752"/>
    <w:rsid w:val="002928E5"/>
    <w:rsid w:val="002A2F80"/>
    <w:rsid w:val="002B52F9"/>
    <w:rsid w:val="002F383D"/>
    <w:rsid w:val="003D3890"/>
    <w:rsid w:val="006C6AA5"/>
    <w:rsid w:val="00725FE3"/>
    <w:rsid w:val="007A7974"/>
    <w:rsid w:val="00817087"/>
    <w:rsid w:val="008E1ED7"/>
    <w:rsid w:val="0093783F"/>
    <w:rsid w:val="009B37AA"/>
    <w:rsid w:val="00B86020"/>
    <w:rsid w:val="00CD12F0"/>
    <w:rsid w:val="00D445F9"/>
    <w:rsid w:val="00DA0D29"/>
    <w:rsid w:val="00DD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DDD4"/>
  <w15:docId w15:val="{72A3688F-FAB6-B942-9CA5-F3CEFA24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pBdr>
        <w:bottom w:val="single" w:sz="4" w:space="1" w:color="000000"/>
      </w:pBdr>
      <w:spacing w:before="240"/>
      <w:ind w:left="-86"/>
      <w:outlineLvl w:val="0"/>
    </w:pPr>
    <w:rPr>
      <w:rFonts w:ascii="Arial" w:eastAsia="Arial" w:hAnsi="Arial" w:cs="Arial"/>
      <w:b/>
      <w:sz w:val="36"/>
      <w:szCs w:val="36"/>
    </w:rPr>
  </w:style>
  <w:style w:type="paragraph" w:styleId="Heading2">
    <w:name w:val="heading 2"/>
    <w:basedOn w:val="Normal"/>
    <w:next w:val="Normal"/>
    <w:pPr>
      <w:keepNext/>
      <w:outlineLvl w:val="1"/>
    </w:pPr>
    <w:rPr>
      <w:rFonts w:ascii="Arial" w:eastAsia="Arial" w:hAnsi="Arial" w:cs="Arial"/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F38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70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17087"/>
  </w:style>
  <w:style w:type="paragraph" w:styleId="Footer">
    <w:name w:val="footer"/>
    <w:basedOn w:val="Normal"/>
    <w:link w:val="FooterChar"/>
    <w:uiPriority w:val="99"/>
    <w:unhideWhenUsed/>
    <w:rsid w:val="008170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17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Elizabeth Ilawan</cp:lastModifiedBy>
  <cp:revision>3</cp:revision>
  <dcterms:created xsi:type="dcterms:W3CDTF">2018-09-09T22:05:00Z</dcterms:created>
  <dcterms:modified xsi:type="dcterms:W3CDTF">2018-09-09T22:13:00Z</dcterms:modified>
</cp:coreProperties>
</file>